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55B33988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DA166C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CALTAGIRONE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0CD65B8D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ULTERIORI 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78C898BD" w:rsidR="00B645EF" w:rsidRDefault="00B645EF" w:rsidP="006F2034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>RETE ASTE REAL ESTATE</w:t>
      </w:r>
      <w:r w:rsidR="00925BFE">
        <w:rPr>
          <w:b/>
          <w:i/>
          <w:szCs w:val="18"/>
        </w:rPr>
        <w:t xml:space="preserve"> - BASIC</w:t>
      </w:r>
      <w:r w:rsidRPr="00876830">
        <w:rPr>
          <w:b/>
          <w:i/>
          <w:szCs w:val="18"/>
        </w:rPr>
        <w:t xml:space="preserve">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DA166C">
        <w:rPr>
          <w:szCs w:val="18"/>
        </w:rPr>
        <w:t xml:space="preserve">, </w:t>
      </w:r>
      <w:r>
        <w:rPr>
          <w:szCs w:val="18"/>
        </w:rPr>
        <w:t xml:space="preserve">IDEALISTA.IT </w:t>
      </w:r>
      <w:r w:rsidR="00DA166C">
        <w:rPr>
          <w:szCs w:val="18"/>
        </w:rPr>
        <w:t xml:space="preserve">e BAKECA.IT </w:t>
      </w:r>
      <w:r>
        <w:rPr>
          <w:szCs w:val="18"/>
        </w:rPr>
        <w:t>(in aggiunta alla pubblicità su astegiudiziarie.it e compatibilmente con la tipologia dei beni pubblicizzabili sui portali)</w:t>
      </w:r>
    </w:p>
    <w:p w14:paraId="2AD9515B" w14:textId="3905DB10" w:rsidR="00925BFE" w:rsidRDefault="00925BFE" w:rsidP="00925BFE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>RETE ASTE REAL ESTATE</w:t>
      </w:r>
      <w:r>
        <w:rPr>
          <w:b/>
          <w:i/>
          <w:szCs w:val="18"/>
        </w:rPr>
        <w:t xml:space="preserve"> - PLUS</w:t>
      </w:r>
      <w:r w:rsidRPr="00876830">
        <w:rPr>
          <w:b/>
          <w:i/>
          <w:szCs w:val="18"/>
        </w:rPr>
        <w:t xml:space="preserve">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CASA.IT, IDEALISTA.IT</w:t>
      </w:r>
      <w:r>
        <w:rPr>
          <w:szCs w:val="18"/>
        </w:rPr>
        <w:t>,</w:t>
      </w:r>
      <w:r>
        <w:rPr>
          <w:szCs w:val="18"/>
        </w:rPr>
        <w:t xml:space="preserve"> BAKECA.IT </w:t>
      </w:r>
      <w:r>
        <w:rPr>
          <w:szCs w:val="18"/>
        </w:rPr>
        <w:t xml:space="preserve">e IMMOBILIARE.IT </w:t>
      </w:r>
      <w:r>
        <w:rPr>
          <w:szCs w:val="18"/>
        </w:rPr>
        <w:t>(in aggiunta alla pubblicità su astegiudiziarie.it e compatibilmente con la tipologia dei beni pubblicizzabili sui portali)</w:t>
      </w:r>
    </w:p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Pr="00876830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57974CB6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30B8A8A" w14:textId="77777777" w:rsidR="00980F07" w:rsidRDefault="00980F07" w:rsidP="00980F07">
      <w:pPr>
        <w:spacing w:after="0" w:line="276" w:lineRule="auto"/>
        <w:ind w:left="425" w:hanging="426"/>
        <w:jc w:val="both"/>
        <w:rPr>
          <w:i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utilizzo della piattaforma </w:t>
      </w:r>
      <w:hyperlink r:id="rId16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incaricato, </w:t>
      </w:r>
      <w:r w:rsidRPr="00175164">
        <w:rPr>
          <w:iCs/>
          <w:szCs w:val="18"/>
        </w:rPr>
        <w:t xml:space="preserve">con costo </w:t>
      </w:r>
      <w:r w:rsidRPr="003805CF">
        <w:rPr>
          <w:b/>
          <w:bCs/>
          <w:iCs/>
          <w:szCs w:val="18"/>
        </w:rPr>
        <w:t xml:space="preserve">a lotto una tantum a carico dell’aggiudicatario </w:t>
      </w:r>
      <w:r>
        <w:rPr>
          <w:iCs/>
          <w:szCs w:val="18"/>
        </w:rPr>
        <w:t>(</w:t>
      </w:r>
      <w:r w:rsidRPr="00455D5C">
        <w:rPr>
          <w:b/>
          <w:bCs/>
          <w:iCs/>
          <w:szCs w:val="18"/>
        </w:rPr>
        <w:t xml:space="preserve">opzione selezionabile solo </w:t>
      </w:r>
      <w:r>
        <w:rPr>
          <w:b/>
          <w:bCs/>
          <w:iCs/>
          <w:szCs w:val="18"/>
        </w:rPr>
        <w:t xml:space="preserve">nel caso in cui il servizio è richiesto per </w:t>
      </w:r>
      <w:r w:rsidRPr="00455D5C">
        <w:rPr>
          <w:b/>
          <w:bCs/>
          <w:iCs/>
          <w:szCs w:val="18"/>
        </w:rPr>
        <w:t xml:space="preserve">un esperimento di vendita successivo al primo e che in passato in sede di primo esperimento di vendita era stata </w:t>
      </w:r>
      <w:r>
        <w:rPr>
          <w:b/>
          <w:bCs/>
          <w:iCs/>
          <w:szCs w:val="18"/>
        </w:rPr>
        <w:t>già prescelta</w:t>
      </w:r>
      <w:r w:rsidRPr="00455D5C">
        <w:rPr>
          <w:b/>
          <w:bCs/>
          <w:iCs/>
          <w:szCs w:val="18"/>
        </w:rPr>
        <w:t xml:space="preserve"> tale opzione</w:t>
      </w:r>
      <w:r>
        <w:rPr>
          <w:iCs/>
          <w:szCs w:val="18"/>
        </w:rPr>
        <w:t>).</w:t>
      </w:r>
    </w:p>
    <w:p w14:paraId="7CCEC458" w14:textId="77777777" w:rsidR="00980F07" w:rsidRPr="00455D5C" w:rsidRDefault="00980F07" w:rsidP="00980F07">
      <w:pPr>
        <w:spacing w:before="0" w:after="0" w:line="276" w:lineRule="auto"/>
        <w:ind w:left="425"/>
        <w:jc w:val="both"/>
        <w:rPr>
          <w:iCs/>
          <w:szCs w:val="18"/>
        </w:rPr>
      </w:pPr>
      <w:r w:rsidRPr="00455D5C">
        <w:rPr>
          <w:i/>
          <w:szCs w:val="18"/>
          <w:u w:val="single"/>
        </w:rPr>
        <w:t>N.B. Nell’avviso d</w:t>
      </w:r>
      <w:r>
        <w:rPr>
          <w:i/>
          <w:szCs w:val="18"/>
          <w:u w:val="single"/>
        </w:rPr>
        <w:t>i vendita devono essere</w:t>
      </w:r>
      <w:r w:rsidRPr="00472B90">
        <w:rPr>
          <w:i/>
          <w:szCs w:val="18"/>
          <w:u w:val="single"/>
        </w:rPr>
        <w:t xml:space="preserve"> espressamente </w:t>
      </w:r>
      <w:r>
        <w:rPr>
          <w:i/>
          <w:szCs w:val="18"/>
          <w:u w:val="single"/>
        </w:rPr>
        <w:t>riportati</w:t>
      </w:r>
      <w:r w:rsidRPr="00472B90">
        <w:rPr>
          <w:i/>
          <w:szCs w:val="18"/>
          <w:u w:val="single"/>
        </w:rPr>
        <w:t xml:space="preserve"> i diritti d’asta a carico dell’aggiudicatario, con </w:t>
      </w:r>
      <w:r>
        <w:rPr>
          <w:i/>
          <w:szCs w:val="18"/>
          <w:u w:val="single"/>
        </w:rPr>
        <w:t xml:space="preserve">indicazione che il versamento </w:t>
      </w:r>
      <w:r w:rsidRPr="00472B90">
        <w:rPr>
          <w:i/>
          <w:szCs w:val="18"/>
          <w:u w:val="single"/>
        </w:rPr>
        <w:t xml:space="preserve">degli stessi </w:t>
      </w:r>
      <w:r>
        <w:rPr>
          <w:i/>
          <w:szCs w:val="18"/>
          <w:u w:val="single"/>
        </w:rPr>
        <w:t xml:space="preserve">dovrà essere effettuato al </w:t>
      </w:r>
      <w:r w:rsidRPr="00472B90">
        <w:rPr>
          <w:i/>
          <w:szCs w:val="18"/>
          <w:u w:val="single"/>
        </w:rPr>
        <w:t xml:space="preserve">professionista </w:t>
      </w:r>
      <w:r>
        <w:rPr>
          <w:i/>
          <w:szCs w:val="18"/>
          <w:u w:val="single"/>
        </w:rPr>
        <w:t xml:space="preserve">congiuntamente al saldo prezzo, </w:t>
      </w:r>
      <w:r w:rsidRPr="00472B90">
        <w:rPr>
          <w:i/>
          <w:szCs w:val="18"/>
          <w:u w:val="single"/>
        </w:rPr>
        <w:t>che avrà</w:t>
      </w:r>
      <w:r>
        <w:rPr>
          <w:i/>
          <w:szCs w:val="18"/>
          <w:u w:val="single"/>
        </w:rPr>
        <w:t xml:space="preserve"> poi</w:t>
      </w:r>
      <w:r w:rsidRPr="00472B90">
        <w:rPr>
          <w:i/>
          <w:szCs w:val="18"/>
          <w:u w:val="single"/>
        </w:rPr>
        <w:t xml:space="preserve"> cura di versarli alla società. In assenza di tali informazioni in avviso, il costo sarà posto in ogni caso a carico della procedura</w:t>
      </w:r>
    </w:p>
    <w:p w14:paraId="5546C58B" w14:textId="08555FF0" w:rsidR="00980F07" w:rsidRPr="00DA166C" w:rsidRDefault="00980F07" w:rsidP="00DA166C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lastRenderedPageBreak/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2F99B69E" w14:textId="77777777" w:rsidR="00925BFE" w:rsidRDefault="00925BFE" w:rsidP="00332FF8">
      <w:pPr>
        <w:spacing w:after="0"/>
        <w:jc w:val="both"/>
        <w:rPr>
          <w:b/>
          <w:bCs/>
          <w:szCs w:val="18"/>
        </w:rPr>
      </w:pPr>
    </w:p>
    <w:p w14:paraId="492C808A" w14:textId="30B1C9DB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lastRenderedPageBreak/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3EB4397D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6276340" cy="1123950"/>
                <wp:effectExtent l="0" t="0" r="1016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.3pt;width:494.2pt;height:88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2B374208" w14:textId="77777777" w:rsidR="00DA166C" w:rsidRDefault="00DA166C" w:rsidP="00F0635D">
      <w:pPr>
        <w:spacing w:before="0" w:after="40"/>
        <w:jc w:val="center"/>
        <w:rPr>
          <w:b/>
          <w:sz w:val="16"/>
          <w:szCs w:val="16"/>
        </w:rPr>
      </w:pPr>
    </w:p>
    <w:p w14:paraId="79CA45DA" w14:textId="77777777" w:rsidR="00DA166C" w:rsidRDefault="00DA166C" w:rsidP="00F0635D">
      <w:pPr>
        <w:spacing w:before="0" w:after="40"/>
        <w:jc w:val="center"/>
        <w:rPr>
          <w:b/>
          <w:sz w:val="16"/>
          <w:szCs w:val="16"/>
        </w:rPr>
      </w:pPr>
    </w:p>
    <w:p w14:paraId="3312AF81" w14:textId="77777777" w:rsidR="00DA166C" w:rsidRDefault="00DA166C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5FE6C4A4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7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0046999E" w14:textId="36FF9FFE" w:rsidR="00582DD2" w:rsidRPr="00876830" w:rsidRDefault="00980F07" w:rsidP="00F03833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sectPr w:rsidR="00582DD2" w:rsidRPr="00876830" w:rsidSect="002B15A4">
      <w:headerReference w:type="default" r:id="rId18"/>
      <w:footerReference w:type="default" r:id="rId19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5BFE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A166C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F07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yperlink" Target="https://www.astegiudiziarie.it/home/privac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TETELEMATICHE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2083</Words>
  <Characters>17118</Characters>
  <Application>Microsoft Office Word</Application>
  <DocSecurity>0</DocSecurity>
  <Lines>142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5</cp:revision>
  <cp:lastPrinted>2023-08-10T13:38:00Z</cp:lastPrinted>
  <dcterms:created xsi:type="dcterms:W3CDTF">2023-08-10T12:00:00Z</dcterms:created>
  <dcterms:modified xsi:type="dcterms:W3CDTF">2023-08-10T13:38:00Z</dcterms:modified>
</cp:coreProperties>
</file>